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565B" w14:textId="77777777" w:rsidR="00725D9E" w:rsidRPr="00D946F1" w:rsidRDefault="00725D9E" w:rsidP="00725D9E">
      <w:pPr>
        <w:pStyle w:val="NoSpacing"/>
        <w:rPr>
          <w:rFonts w:ascii="Arial" w:hAnsi="Arial" w:cs="Arial"/>
          <w:sz w:val="20"/>
        </w:rPr>
      </w:pPr>
    </w:p>
    <w:p w14:paraId="7C49C935" w14:textId="4EE85411" w:rsidR="00577061" w:rsidRPr="00D946F1" w:rsidRDefault="004E04FC" w:rsidP="004E04FC">
      <w:pPr>
        <w:spacing w:line="240" w:lineRule="auto"/>
        <w:rPr>
          <w:rFonts w:ascii="Arial" w:eastAsia="Times New Roman" w:hAnsi="Arial" w:cs="Arial"/>
          <w:b/>
          <w:bCs/>
          <w:color w:val="000000"/>
          <w:sz w:val="24"/>
          <w:szCs w:val="24"/>
          <w:lang w:eastAsia="en-US" w:bidi="ar-SA"/>
        </w:rPr>
      </w:pPr>
      <w:proofErr w:type="spellStart"/>
      <w:r>
        <w:rPr>
          <w:rFonts w:ascii="Arial" w:eastAsia="Times New Roman" w:hAnsi="Arial" w:cs="Arial"/>
          <w:b/>
          <w:bCs/>
          <w:color w:val="000000"/>
          <w:sz w:val="24"/>
          <w:szCs w:val="24"/>
          <w:lang w:eastAsia="en-US" w:bidi="ar-SA"/>
        </w:rPr>
        <w:t>Aimie</w:t>
      </w:r>
      <w:proofErr w:type="spellEnd"/>
      <w:r>
        <w:rPr>
          <w:rFonts w:ascii="Arial" w:eastAsia="Times New Roman" w:hAnsi="Arial" w:cs="Arial"/>
          <w:b/>
          <w:bCs/>
          <w:color w:val="000000"/>
          <w:sz w:val="24"/>
          <w:szCs w:val="24"/>
          <w:lang w:eastAsia="en-US" w:bidi="ar-SA"/>
        </w:rPr>
        <w:t xml:space="preserve"> Billon, Strategic Partnerships Consultant</w:t>
      </w:r>
    </w:p>
    <w:p w14:paraId="35B8E287"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16B6ECD5" w14:textId="77777777" w:rsidR="004E04FC" w:rsidRPr="004E04FC" w:rsidRDefault="004E04FC" w:rsidP="004E04FC">
      <w:pPr>
        <w:spacing w:line="240" w:lineRule="auto"/>
        <w:rPr>
          <w:rFonts w:ascii="Arial" w:eastAsia="Times New Roman" w:hAnsi="Arial" w:cs="Arial"/>
          <w:color w:val="000000"/>
          <w:sz w:val="24"/>
          <w:szCs w:val="24"/>
          <w:lang w:eastAsia="en-US" w:bidi="ar-SA"/>
        </w:rPr>
      </w:pPr>
      <w:r w:rsidRPr="004E04FC">
        <w:rPr>
          <w:rFonts w:ascii="Arial" w:eastAsia="Times New Roman" w:hAnsi="Arial" w:cs="Arial"/>
          <w:color w:val="000000"/>
          <w:sz w:val="24"/>
          <w:szCs w:val="24"/>
          <w:lang w:eastAsia="en-US" w:bidi="ar-SA"/>
        </w:rPr>
        <w:t xml:space="preserve">As a Strategic Partnerships Consultant for Student Veterans of America (SVA), </w:t>
      </w:r>
      <w:proofErr w:type="spellStart"/>
      <w:r w:rsidRPr="004E04FC">
        <w:rPr>
          <w:rFonts w:ascii="Arial" w:eastAsia="Times New Roman" w:hAnsi="Arial" w:cs="Arial"/>
          <w:color w:val="000000"/>
          <w:sz w:val="24"/>
          <w:szCs w:val="24"/>
          <w:lang w:eastAsia="en-US" w:bidi="ar-SA"/>
        </w:rPr>
        <w:t>Aimie</w:t>
      </w:r>
      <w:proofErr w:type="spellEnd"/>
      <w:r w:rsidRPr="004E04FC">
        <w:rPr>
          <w:rFonts w:ascii="Arial" w:eastAsia="Times New Roman" w:hAnsi="Arial" w:cs="Arial"/>
          <w:color w:val="000000"/>
          <w:sz w:val="24"/>
          <w:szCs w:val="24"/>
          <w:lang w:eastAsia="en-US" w:bidi="ar-SA"/>
        </w:rPr>
        <w:t xml:space="preserve"> Billon focuses on cultivating relationships for the organization, with a special focus in entertainment and creative community engagement, as well as how to message or amplify those engagements to the members and public at large. Among other SVA Programming, she has captured content at the GRAMMYs, produced a virtual graduation special, and shaped the mainstage general sessions of </w:t>
      </w:r>
      <w:proofErr w:type="spellStart"/>
      <w:r w:rsidRPr="004E04FC">
        <w:rPr>
          <w:rFonts w:ascii="Arial" w:eastAsia="Times New Roman" w:hAnsi="Arial" w:cs="Arial"/>
          <w:color w:val="000000"/>
          <w:sz w:val="24"/>
          <w:szCs w:val="24"/>
          <w:lang w:eastAsia="en-US" w:bidi="ar-SA"/>
        </w:rPr>
        <w:t>NatCon</w:t>
      </w:r>
      <w:proofErr w:type="spellEnd"/>
      <w:r w:rsidRPr="004E04FC">
        <w:rPr>
          <w:rFonts w:ascii="Arial" w:eastAsia="Times New Roman" w:hAnsi="Arial" w:cs="Arial"/>
          <w:color w:val="000000"/>
          <w:sz w:val="24"/>
          <w:szCs w:val="24"/>
          <w:lang w:eastAsia="en-US" w:bidi="ar-SA"/>
        </w:rPr>
        <w:t>.</w:t>
      </w:r>
    </w:p>
    <w:p w14:paraId="02A85BAF" w14:textId="77777777" w:rsidR="004E04FC" w:rsidRPr="004E04FC" w:rsidRDefault="004E04FC" w:rsidP="004E04FC">
      <w:pPr>
        <w:spacing w:line="240" w:lineRule="auto"/>
        <w:rPr>
          <w:rFonts w:ascii="Arial" w:eastAsia="Times New Roman" w:hAnsi="Arial" w:cs="Arial"/>
          <w:color w:val="000000"/>
          <w:sz w:val="24"/>
          <w:szCs w:val="24"/>
          <w:lang w:eastAsia="en-US" w:bidi="ar-SA"/>
        </w:rPr>
      </w:pPr>
      <w:r w:rsidRPr="004E04FC">
        <w:rPr>
          <w:rFonts w:ascii="Arial" w:eastAsia="Times New Roman" w:hAnsi="Arial" w:cs="Arial"/>
          <w:color w:val="000000"/>
          <w:sz w:val="24"/>
          <w:szCs w:val="24"/>
          <w:lang w:eastAsia="en-US" w:bidi="ar-SA"/>
        </w:rPr>
        <w:t xml:space="preserve">Prior to joining SVA, </w:t>
      </w:r>
      <w:proofErr w:type="spellStart"/>
      <w:r w:rsidRPr="004E04FC">
        <w:rPr>
          <w:rFonts w:ascii="Arial" w:eastAsia="Times New Roman" w:hAnsi="Arial" w:cs="Arial"/>
          <w:color w:val="000000"/>
          <w:sz w:val="24"/>
          <w:szCs w:val="24"/>
          <w:lang w:eastAsia="en-US" w:bidi="ar-SA"/>
        </w:rPr>
        <w:t>Aimie</w:t>
      </w:r>
      <w:proofErr w:type="spellEnd"/>
      <w:r w:rsidRPr="004E04FC">
        <w:rPr>
          <w:rFonts w:ascii="Arial" w:eastAsia="Times New Roman" w:hAnsi="Arial" w:cs="Arial"/>
          <w:color w:val="000000"/>
          <w:sz w:val="24"/>
          <w:szCs w:val="24"/>
          <w:lang w:eastAsia="en-US" w:bidi="ar-SA"/>
        </w:rPr>
        <w:t xml:space="preserve"> worked across various avenues of the entertainment community in production, wardrobe, and editorial, before moving into cause-related work. She has the honor of being Social Impact Agency Propper Daley’s founding employee and focused on overseeing entertainment industry activation through script integration, content creation, digital campaigns, and influencer engagement, before building out her own practice in 2018. She has had the pleasure of working with clients such as Amnesty International, Got Your 6, Rock the Vote, The Clinton Foundation, Brady Campaign to Prevent Gun Violence, Center for American Progress, Service Year, Understood, It’s </w:t>
      </w:r>
      <w:proofErr w:type="gramStart"/>
      <w:r w:rsidRPr="004E04FC">
        <w:rPr>
          <w:rFonts w:ascii="Arial" w:eastAsia="Times New Roman" w:hAnsi="Arial" w:cs="Arial"/>
          <w:color w:val="000000"/>
          <w:sz w:val="24"/>
          <w:szCs w:val="24"/>
          <w:lang w:eastAsia="en-US" w:bidi="ar-SA"/>
        </w:rPr>
        <w:t>On</w:t>
      </w:r>
      <w:proofErr w:type="gramEnd"/>
      <w:r w:rsidRPr="004E04FC">
        <w:rPr>
          <w:rFonts w:ascii="Arial" w:eastAsia="Times New Roman" w:hAnsi="Arial" w:cs="Arial"/>
          <w:color w:val="000000"/>
          <w:sz w:val="24"/>
          <w:szCs w:val="24"/>
          <w:lang w:eastAsia="en-US" w:bidi="ar-SA"/>
        </w:rPr>
        <w:t xml:space="preserve"> Us, and many other exemplary organizations.</w:t>
      </w:r>
    </w:p>
    <w:p w14:paraId="0FD1F3D0" w14:textId="77777777" w:rsidR="004E04FC" w:rsidRPr="004E04FC" w:rsidRDefault="004E04FC" w:rsidP="004E04FC">
      <w:pPr>
        <w:spacing w:line="240" w:lineRule="auto"/>
        <w:rPr>
          <w:rFonts w:ascii="Arial" w:eastAsia="Times New Roman" w:hAnsi="Arial" w:cs="Arial"/>
          <w:color w:val="000000"/>
          <w:sz w:val="24"/>
          <w:szCs w:val="24"/>
          <w:lang w:eastAsia="en-US" w:bidi="ar-SA"/>
        </w:rPr>
      </w:pPr>
      <w:r w:rsidRPr="004E04FC">
        <w:rPr>
          <w:rFonts w:ascii="Arial" w:eastAsia="Times New Roman" w:hAnsi="Arial" w:cs="Arial"/>
          <w:color w:val="000000"/>
          <w:sz w:val="24"/>
          <w:szCs w:val="24"/>
          <w:lang w:eastAsia="en-US" w:bidi="ar-SA"/>
        </w:rPr>
        <w:t xml:space="preserve">Continuing her alma mater Occidental College’s commitment to serving the community, </w:t>
      </w:r>
      <w:proofErr w:type="spellStart"/>
      <w:r w:rsidRPr="004E04FC">
        <w:rPr>
          <w:rFonts w:ascii="Arial" w:eastAsia="Times New Roman" w:hAnsi="Arial" w:cs="Arial"/>
          <w:color w:val="000000"/>
          <w:sz w:val="24"/>
          <w:szCs w:val="24"/>
          <w:lang w:eastAsia="en-US" w:bidi="ar-SA"/>
        </w:rPr>
        <w:t>Aimie</w:t>
      </w:r>
      <w:proofErr w:type="spellEnd"/>
      <w:r w:rsidRPr="004E04FC">
        <w:rPr>
          <w:rFonts w:ascii="Arial" w:eastAsia="Times New Roman" w:hAnsi="Arial" w:cs="Arial"/>
          <w:color w:val="000000"/>
          <w:sz w:val="24"/>
          <w:szCs w:val="24"/>
          <w:lang w:eastAsia="en-US" w:bidi="ar-SA"/>
        </w:rPr>
        <w:t xml:space="preserve"> also remains dedicated to a multitude of philanthropic causes. She sits on the Next Gen Board for the Young Storytellers Foundation and Motion Picture &amp; Television Fund, as well as on the Advisory Board for the One Love </w:t>
      </w:r>
      <w:proofErr w:type="gramStart"/>
      <w:r w:rsidRPr="004E04FC">
        <w:rPr>
          <w:rFonts w:ascii="Arial" w:eastAsia="Times New Roman" w:hAnsi="Arial" w:cs="Arial"/>
          <w:color w:val="000000"/>
          <w:sz w:val="24"/>
          <w:szCs w:val="24"/>
          <w:lang w:eastAsia="en-US" w:bidi="ar-SA"/>
        </w:rPr>
        <w:t>Foundation, and</w:t>
      </w:r>
      <w:proofErr w:type="gramEnd"/>
      <w:r w:rsidRPr="004E04FC">
        <w:rPr>
          <w:rFonts w:ascii="Arial" w:eastAsia="Times New Roman" w:hAnsi="Arial" w:cs="Arial"/>
          <w:color w:val="000000"/>
          <w:sz w:val="24"/>
          <w:szCs w:val="24"/>
          <w:lang w:eastAsia="en-US" w:bidi="ar-SA"/>
        </w:rPr>
        <w:t xml:space="preserve"> has served with special working groups for the Actors’ Gang, Planned Parenthood, Kitten Rescue, and Operation: Blankets of Love. </w:t>
      </w:r>
      <w:proofErr w:type="spellStart"/>
      <w:r w:rsidRPr="004E04FC">
        <w:rPr>
          <w:rFonts w:ascii="Arial" w:eastAsia="Times New Roman" w:hAnsi="Arial" w:cs="Arial"/>
          <w:color w:val="000000"/>
          <w:sz w:val="24"/>
          <w:szCs w:val="24"/>
          <w:lang w:eastAsia="en-US" w:bidi="ar-SA"/>
        </w:rPr>
        <w:t>Aimie</w:t>
      </w:r>
      <w:proofErr w:type="spellEnd"/>
      <w:r w:rsidRPr="004E04FC">
        <w:rPr>
          <w:rFonts w:ascii="Arial" w:eastAsia="Times New Roman" w:hAnsi="Arial" w:cs="Arial"/>
          <w:color w:val="000000"/>
          <w:sz w:val="24"/>
          <w:szCs w:val="24"/>
          <w:lang w:eastAsia="en-US" w:bidi="ar-SA"/>
        </w:rPr>
        <w:t xml:space="preserve"> lives with her husband, Erik, son, Rex, and rescue mutts, Titus &amp; </w:t>
      </w:r>
      <w:proofErr w:type="spellStart"/>
      <w:r w:rsidRPr="004E04FC">
        <w:rPr>
          <w:rFonts w:ascii="Arial" w:eastAsia="Times New Roman" w:hAnsi="Arial" w:cs="Arial"/>
          <w:color w:val="000000"/>
          <w:sz w:val="24"/>
          <w:szCs w:val="24"/>
          <w:lang w:eastAsia="en-US" w:bidi="ar-SA"/>
        </w:rPr>
        <w:t>Osa</w:t>
      </w:r>
      <w:proofErr w:type="spellEnd"/>
      <w:r w:rsidRPr="004E04FC">
        <w:rPr>
          <w:rFonts w:ascii="Arial" w:eastAsia="Times New Roman" w:hAnsi="Arial" w:cs="Arial"/>
          <w:color w:val="000000"/>
          <w:sz w:val="24"/>
          <w:szCs w:val="24"/>
          <w:lang w:eastAsia="en-US" w:bidi="ar-SA"/>
        </w:rPr>
        <w:t>, in the beautiful hills of Northeast LA.</w:t>
      </w:r>
    </w:p>
    <w:p w14:paraId="272648B1" w14:textId="5F2E8526" w:rsidR="00222E4B" w:rsidRPr="00D946F1" w:rsidRDefault="00222E4B" w:rsidP="004E04FC">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1247" w14:textId="77777777" w:rsidR="00EE78AE" w:rsidRDefault="00EE78AE">
      <w:pPr>
        <w:spacing w:after="0" w:line="240" w:lineRule="auto"/>
      </w:pPr>
      <w:r>
        <w:separator/>
      </w:r>
    </w:p>
  </w:endnote>
  <w:endnote w:type="continuationSeparator" w:id="0">
    <w:p w14:paraId="7042FBA2" w14:textId="77777777" w:rsidR="00EE78AE" w:rsidRDefault="00EE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6102"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D3817C5" wp14:editId="1BF4D9CE">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93CA" w14:textId="77777777" w:rsidR="00815B60" w:rsidRDefault="00815B60">
    <w:pPr>
      <w:rPr>
        <w:sz w:val="20"/>
      </w:rPr>
    </w:pPr>
  </w:p>
  <w:p w14:paraId="28BF7EBB"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1B54636B" wp14:editId="0F76C076">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DAE13"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9C2385F" wp14:editId="0AF9759F">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A7D2E"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1F2217D3" wp14:editId="79F8C2EE">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72993"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575B1706" wp14:editId="5C8F370A">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8DDA6"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D6F7"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7BC1CD88" wp14:editId="54F6C5B4">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9889261"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27645673"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7BC1CD88"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9889261"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27645673"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A0B686E" wp14:editId="42B1F5DD">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358D9"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4031F813" wp14:editId="5806D41B">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2DFF7"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1903FC88" wp14:editId="48FBB663">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514D1"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7B90CAA7" wp14:editId="7CBB6EF0">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324D0"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3D9BDA35" wp14:editId="1F0F082F">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20BA4"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1EB9C041" wp14:editId="57113489">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488F2"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4A194B14" wp14:editId="476219E7">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21187"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0062AE9B"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EA67" w14:textId="77777777" w:rsidR="00EE78AE" w:rsidRDefault="00EE78AE">
      <w:pPr>
        <w:spacing w:after="0" w:line="240" w:lineRule="auto"/>
      </w:pPr>
      <w:r>
        <w:separator/>
      </w:r>
    </w:p>
  </w:footnote>
  <w:footnote w:type="continuationSeparator" w:id="0">
    <w:p w14:paraId="34025D72" w14:textId="77777777" w:rsidR="00EE78AE" w:rsidRDefault="00EE7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2665"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38B1F757" wp14:editId="1E6AA5CA">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2B52" w14:textId="77777777" w:rsidR="00815B60" w:rsidRDefault="0048601D">
    <w:pPr>
      <w:pStyle w:val="Header"/>
    </w:pPr>
    <w:r>
      <w:rPr>
        <w:noProof/>
      </w:rPr>
      <w:drawing>
        <wp:anchor distT="0" distB="0" distL="114300" distR="114300" simplePos="0" relativeHeight="251685888" behindDoc="0" locked="0" layoutInCell="1" allowOverlap="1" wp14:anchorId="7C670069" wp14:editId="1687A7AB">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12DFD477" w14:textId="77777777" w:rsidR="00815B60" w:rsidRDefault="00815B60">
    <w:pPr>
      <w:pStyle w:val="Header"/>
    </w:pPr>
  </w:p>
  <w:p w14:paraId="2FE68D62"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A78F"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7D3F701E" wp14:editId="05BD27E9">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45F30E70"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44B0D69B" wp14:editId="4F25E4A8">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84C2E"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187DB156"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2908F122"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5717645D"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37723AC6"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FC"/>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04FC"/>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E78AE"/>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65696"/>
  <w15:docId w15:val="{ED1329B8-02CA-6C46-BA8C-DCBA055B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326901411">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3838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272</Words>
  <Characters>1554</Characters>
  <Application>Microsoft Office Word</Application>
  <DocSecurity>0</DocSecurity>
  <Lines>12</Lines>
  <Paragraphs>3</Paragraphs>
  <ScaleCrop>false</ScaleCrop>
  <Company>Microsoft</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2023-02-22T16:03:00Z</dcterms:created>
  <dcterms:modified xsi:type="dcterms:W3CDTF">2023-02-22T16:05:00Z</dcterms:modified>
</cp:coreProperties>
</file>