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1966" w14:textId="77777777" w:rsidR="00725D9E" w:rsidRPr="00D946F1" w:rsidRDefault="00725D9E" w:rsidP="00725D9E">
      <w:pPr>
        <w:pStyle w:val="NoSpacing"/>
        <w:rPr>
          <w:rFonts w:ascii="Arial" w:hAnsi="Arial" w:cs="Arial"/>
          <w:sz w:val="20"/>
        </w:rPr>
      </w:pPr>
    </w:p>
    <w:p w14:paraId="5E964155" w14:textId="04718DD9" w:rsidR="00577061" w:rsidRPr="00D946F1" w:rsidRDefault="008C4178" w:rsidP="008C4178">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 xml:space="preserve">Dr. Christine </w:t>
      </w:r>
      <w:proofErr w:type="spellStart"/>
      <w:r>
        <w:rPr>
          <w:rFonts w:ascii="Arial" w:eastAsia="Times New Roman" w:hAnsi="Arial" w:cs="Arial"/>
          <w:b/>
          <w:bCs/>
          <w:color w:val="000000"/>
          <w:sz w:val="24"/>
          <w:szCs w:val="24"/>
          <w:lang w:eastAsia="en-US" w:bidi="ar-SA"/>
        </w:rPr>
        <w:t>Quemuel</w:t>
      </w:r>
      <w:proofErr w:type="spellEnd"/>
      <w:r>
        <w:rPr>
          <w:rFonts w:ascii="Arial" w:eastAsia="Times New Roman" w:hAnsi="Arial" w:cs="Arial"/>
          <w:b/>
          <w:bCs/>
          <w:color w:val="000000"/>
          <w:sz w:val="24"/>
          <w:szCs w:val="24"/>
          <w:lang w:eastAsia="en-US" w:bidi="ar-SA"/>
        </w:rPr>
        <w:t>, Senior Fellow of Diversity, Equity &amp; Inclusion</w:t>
      </w:r>
    </w:p>
    <w:p w14:paraId="45554DA5"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26BA839A" w14:textId="77777777" w:rsidR="008C4178" w:rsidRPr="008C4178" w:rsidRDefault="008C4178" w:rsidP="008C4178">
      <w:pPr>
        <w:spacing w:line="240" w:lineRule="auto"/>
        <w:rPr>
          <w:rFonts w:ascii="Arial" w:eastAsia="Times New Roman" w:hAnsi="Arial" w:cs="Arial"/>
          <w:color w:val="000000"/>
          <w:sz w:val="24"/>
          <w:szCs w:val="24"/>
          <w:lang w:eastAsia="en-US" w:bidi="ar-SA"/>
        </w:rPr>
      </w:pPr>
      <w:r w:rsidRPr="008C4178">
        <w:rPr>
          <w:rFonts w:ascii="Arial" w:eastAsia="Times New Roman" w:hAnsi="Arial" w:cs="Arial"/>
          <w:color w:val="000000"/>
          <w:sz w:val="24"/>
          <w:szCs w:val="24"/>
          <w:lang w:eastAsia="en-US" w:bidi="ar-SA"/>
        </w:rPr>
        <w:t xml:space="preserve">As the Senior Fellow for Diversity, Equity, &amp; Inclusion, Dr. Christine </w:t>
      </w:r>
      <w:proofErr w:type="spellStart"/>
      <w:r w:rsidRPr="008C4178">
        <w:rPr>
          <w:rFonts w:ascii="Arial" w:eastAsia="Times New Roman" w:hAnsi="Arial" w:cs="Arial"/>
          <w:color w:val="000000"/>
          <w:sz w:val="24"/>
          <w:szCs w:val="24"/>
          <w:lang w:eastAsia="en-US" w:bidi="ar-SA"/>
        </w:rPr>
        <w:t>Quemuel</w:t>
      </w:r>
      <w:proofErr w:type="spellEnd"/>
      <w:r w:rsidRPr="008C4178">
        <w:rPr>
          <w:rFonts w:ascii="Arial" w:eastAsia="Times New Roman" w:hAnsi="Arial" w:cs="Arial"/>
          <w:color w:val="000000"/>
          <w:sz w:val="24"/>
          <w:szCs w:val="24"/>
          <w:lang w:eastAsia="en-US" w:bidi="ar-SA"/>
        </w:rPr>
        <w:t xml:space="preserve"> is responsible for strategic development for the DEI initiatives throughout SVA programs, services, research, advocacy, and outreach. She manages collaborative efforts with SVA’s Racial Justice Taskforce and participates in national DEI discussions on behalf of Student Veterans of America. Dr. </w:t>
      </w:r>
      <w:proofErr w:type="spellStart"/>
      <w:r w:rsidRPr="008C4178">
        <w:rPr>
          <w:rFonts w:ascii="Arial" w:eastAsia="Times New Roman" w:hAnsi="Arial" w:cs="Arial"/>
          <w:color w:val="000000"/>
          <w:sz w:val="24"/>
          <w:szCs w:val="24"/>
          <w:lang w:eastAsia="en-US" w:bidi="ar-SA"/>
        </w:rPr>
        <w:t>Quemuel</w:t>
      </w:r>
      <w:proofErr w:type="spellEnd"/>
      <w:r w:rsidRPr="008C4178">
        <w:rPr>
          <w:rFonts w:ascii="Arial" w:eastAsia="Times New Roman" w:hAnsi="Arial" w:cs="Arial"/>
          <w:color w:val="000000"/>
          <w:sz w:val="24"/>
          <w:szCs w:val="24"/>
          <w:lang w:eastAsia="en-US" w:bidi="ar-SA"/>
        </w:rPr>
        <w:t xml:space="preserve"> creates training for SVA staff and works with department leadership to provide guidance and consultation to SVA chapters in terms of DEI.</w:t>
      </w:r>
    </w:p>
    <w:p w14:paraId="5C576025" w14:textId="77777777" w:rsidR="008C4178" w:rsidRPr="008C4178" w:rsidRDefault="008C4178" w:rsidP="008C4178">
      <w:pPr>
        <w:spacing w:line="240" w:lineRule="auto"/>
        <w:rPr>
          <w:rFonts w:ascii="Arial" w:eastAsia="Times New Roman" w:hAnsi="Arial" w:cs="Arial"/>
          <w:color w:val="000000"/>
          <w:sz w:val="24"/>
          <w:szCs w:val="24"/>
          <w:lang w:eastAsia="en-US" w:bidi="ar-SA"/>
        </w:rPr>
      </w:pPr>
      <w:r w:rsidRPr="008C4178">
        <w:rPr>
          <w:rFonts w:ascii="Arial" w:eastAsia="Times New Roman" w:hAnsi="Arial" w:cs="Arial"/>
          <w:color w:val="000000"/>
          <w:sz w:val="24"/>
          <w:szCs w:val="24"/>
          <w:lang w:eastAsia="en-US" w:bidi="ar-SA"/>
        </w:rPr>
        <w:t xml:space="preserve">Dr. </w:t>
      </w:r>
      <w:proofErr w:type="spellStart"/>
      <w:r w:rsidRPr="008C4178">
        <w:rPr>
          <w:rFonts w:ascii="Arial" w:eastAsia="Times New Roman" w:hAnsi="Arial" w:cs="Arial"/>
          <w:color w:val="000000"/>
          <w:sz w:val="24"/>
          <w:szCs w:val="24"/>
          <w:lang w:eastAsia="en-US" w:bidi="ar-SA"/>
        </w:rPr>
        <w:t>Quemuel</w:t>
      </w:r>
      <w:proofErr w:type="spellEnd"/>
      <w:r w:rsidRPr="008C4178">
        <w:rPr>
          <w:rFonts w:ascii="Arial" w:eastAsia="Times New Roman" w:hAnsi="Arial" w:cs="Arial"/>
          <w:color w:val="000000"/>
          <w:sz w:val="24"/>
          <w:szCs w:val="24"/>
          <w:lang w:eastAsia="en-US" w:bidi="ar-SA"/>
        </w:rPr>
        <w:t xml:space="preserve"> is a first generation and military connected college student. Since 2015, she has served as the Interim Vice Provost for Diversity and Inclusion and Director of Student Equity, Excellence, and Diversity, at the University of </w:t>
      </w:r>
      <w:proofErr w:type="gramStart"/>
      <w:r w:rsidRPr="008C4178">
        <w:rPr>
          <w:rFonts w:ascii="Arial" w:eastAsia="Times New Roman" w:hAnsi="Arial" w:cs="Arial"/>
          <w:color w:val="000000"/>
          <w:sz w:val="24"/>
          <w:szCs w:val="24"/>
          <w:lang w:eastAsia="en-US" w:bidi="ar-SA"/>
        </w:rPr>
        <w:t>Hawai‘</w:t>
      </w:r>
      <w:proofErr w:type="gramEnd"/>
      <w:r w:rsidRPr="008C4178">
        <w:rPr>
          <w:rFonts w:ascii="Arial" w:eastAsia="Times New Roman" w:hAnsi="Arial" w:cs="Arial"/>
          <w:color w:val="000000"/>
          <w:sz w:val="24"/>
          <w:szCs w:val="24"/>
          <w:lang w:eastAsia="en-US" w:bidi="ar-SA"/>
        </w:rPr>
        <w:t xml:space="preserve">i at </w:t>
      </w:r>
      <w:proofErr w:type="spellStart"/>
      <w:r w:rsidRPr="008C4178">
        <w:rPr>
          <w:rFonts w:ascii="Arial" w:eastAsia="Times New Roman" w:hAnsi="Arial" w:cs="Arial"/>
          <w:color w:val="000000"/>
          <w:sz w:val="24"/>
          <w:szCs w:val="24"/>
          <w:lang w:eastAsia="en-US" w:bidi="ar-SA"/>
        </w:rPr>
        <w:t>Mānoa</w:t>
      </w:r>
      <w:proofErr w:type="spellEnd"/>
      <w:r w:rsidRPr="008C4178">
        <w:rPr>
          <w:rFonts w:ascii="Arial" w:eastAsia="Times New Roman" w:hAnsi="Arial" w:cs="Arial"/>
          <w:color w:val="000000"/>
          <w:sz w:val="24"/>
          <w:szCs w:val="24"/>
          <w:lang w:eastAsia="en-US" w:bidi="ar-SA"/>
        </w:rPr>
        <w:t>. In this role, she is responsible for over twenty departments that provide support services for traditionally underrepresented and underserved ethnic groups, as well as for students with disabilities, women, LGBTQ+, veterans, student parents, low-income and welfare participating students, and a wide variety of students along the spectrum of academic preparedness and achievement. She brings over 25 years of professional experience in higher education and student affairs.</w:t>
      </w:r>
    </w:p>
    <w:p w14:paraId="665C1E83" w14:textId="77777777" w:rsidR="00222E4B" w:rsidRPr="00D946F1" w:rsidRDefault="00D946F1" w:rsidP="00FE1B64">
      <w:pPr>
        <w:spacing w:line="240" w:lineRule="auto"/>
        <w:rPr>
          <w:rFonts w:ascii="Arial" w:eastAsia="Times New Roman" w:hAnsi="Arial" w:cs="Arial"/>
          <w:color w:val="auto"/>
          <w:sz w:val="24"/>
          <w:szCs w:val="24"/>
          <w:lang w:eastAsia="en-US" w:bidi="ar-SA"/>
        </w:rPr>
      </w:pPr>
      <w:r w:rsidRPr="00D946F1">
        <w:rPr>
          <w:rFonts w:ascii="Arial" w:eastAsia="Times New Roman" w:hAnsi="Arial" w:cs="Arial"/>
          <w:color w:val="000000"/>
          <w:sz w:val="24"/>
          <w:szCs w:val="24"/>
          <w:lang w:eastAsia="en-US" w:bidi="ar-SA"/>
        </w:rPr>
        <w:t> </w:t>
      </w: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9BA6" w14:textId="77777777" w:rsidR="00B53867" w:rsidRDefault="00B53867">
      <w:pPr>
        <w:spacing w:after="0" w:line="240" w:lineRule="auto"/>
      </w:pPr>
      <w:r>
        <w:separator/>
      </w:r>
    </w:p>
  </w:endnote>
  <w:endnote w:type="continuationSeparator" w:id="0">
    <w:p w14:paraId="10B5BC0A" w14:textId="77777777" w:rsidR="00B53867" w:rsidRDefault="00B5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1967"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23BB01FC" wp14:editId="5847F0A5">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56FF" w14:textId="77777777" w:rsidR="00815B60" w:rsidRDefault="00815B60">
    <w:pPr>
      <w:rPr>
        <w:sz w:val="20"/>
      </w:rPr>
    </w:pPr>
  </w:p>
  <w:p w14:paraId="3F862CC2"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5AE7CA73" wp14:editId="094E75D2">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716DE"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220ABD2D" wp14:editId="1108308E">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D642B"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023B7CD3" wp14:editId="3F3057D6">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E99A2"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3CA67487" wp14:editId="58D129F8">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1A6FF"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2E1F"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5D7E67C7" wp14:editId="556037BA">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628DB6DA"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71ACA342"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5D7E67C7"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628DB6DA"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71ACA342"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6746ACC4" wp14:editId="1D5EBF03">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DAECB"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56D28777" wp14:editId="65A3D4F7">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E0186"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592E07C8" wp14:editId="55ED6DC1">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9153B"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109866C0" wp14:editId="41AA7ADD">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183CE"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44384315" wp14:editId="3D724B74">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A6E3B"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64C57E46" wp14:editId="078A3B2B">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8E8F5"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5D0C9E23" wp14:editId="481B836D">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C0679"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438E5492"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2D5D" w14:textId="77777777" w:rsidR="00B53867" w:rsidRDefault="00B53867">
      <w:pPr>
        <w:spacing w:after="0" w:line="240" w:lineRule="auto"/>
      </w:pPr>
      <w:r>
        <w:separator/>
      </w:r>
    </w:p>
  </w:footnote>
  <w:footnote w:type="continuationSeparator" w:id="0">
    <w:p w14:paraId="398E22E2" w14:textId="77777777" w:rsidR="00B53867" w:rsidRDefault="00B5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22B2"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27122A46" wp14:editId="7EEC75E6">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AEFF" w14:textId="77777777" w:rsidR="00815B60" w:rsidRDefault="0048601D">
    <w:pPr>
      <w:pStyle w:val="Header"/>
    </w:pPr>
    <w:r>
      <w:rPr>
        <w:noProof/>
      </w:rPr>
      <w:drawing>
        <wp:anchor distT="0" distB="0" distL="114300" distR="114300" simplePos="0" relativeHeight="251685888" behindDoc="0" locked="0" layoutInCell="1" allowOverlap="1" wp14:anchorId="5073FAC8" wp14:editId="0C6898CF">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39B75743" w14:textId="77777777" w:rsidR="00815B60" w:rsidRDefault="00815B60">
    <w:pPr>
      <w:pStyle w:val="Header"/>
    </w:pPr>
  </w:p>
  <w:p w14:paraId="499B6B06"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19DD"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6B440182" wp14:editId="2AFAC014">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1B8518BE"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70A78FD0" wp14:editId="67450284">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83F76"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5C12E266"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5B8457CB"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7F28E06F"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5E36EC6C"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178"/>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D5687"/>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C4178"/>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3867"/>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F80C"/>
  <w15:docId w15:val="{72469398-6134-FC46-890C-25BA4B44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667557298">
      <w:bodyDiv w:val="1"/>
      <w:marLeft w:val="0"/>
      <w:marRight w:val="0"/>
      <w:marTop w:val="0"/>
      <w:marBottom w:val="0"/>
      <w:divBdr>
        <w:top w:val="none" w:sz="0" w:space="0" w:color="auto"/>
        <w:left w:val="none" w:sz="0" w:space="0" w:color="auto"/>
        <w:bottom w:val="none" w:sz="0" w:space="0" w:color="auto"/>
        <w:right w:val="none" w:sz="0" w:space="0" w:color="auto"/>
      </w:divBdr>
    </w:div>
    <w:div w:id="1030185798">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2</TotalTime>
  <Pages>1</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2023-02-22T15:49:00Z</dcterms:created>
  <dcterms:modified xsi:type="dcterms:W3CDTF">2023-02-22T15:51:00Z</dcterms:modified>
</cp:coreProperties>
</file>