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804C" w14:textId="77777777" w:rsidR="00725D9E" w:rsidRPr="00D946F1" w:rsidRDefault="00725D9E" w:rsidP="00725D9E">
      <w:pPr>
        <w:pStyle w:val="NoSpacing"/>
        <w:rPr>
          <w:rFonts w:ascii="Arial" w:hAnsi="Arial" w:cs="Arial"/>
          <w:sz w:val="20"/>
        </w:rPr>
      </w:pPr>
    </w:p>
    <w:p w14:paraId="0064EFE1" w14:textId="6725A37F" w:rsidR="00577061" w:rsidRPr="00D946F1" w:rsidRDefault="00D57FB9" w:rsidP="00D57FB9">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 xml:space="preserve">Dr. Philomena </w:t>
      </w:r>
      <w:proofErr w:type="spellStart"/>
      <w:r>
        <w:rPr>
          <w:rFonts w:ascii="Arial" w:eastAsia="Times New Roman" w:hAnsi="Arial" w:cs="Arial"/>
          <w:b/>
          <w:bCs/>
          <w:color w:val="000000"/>
          <w:sz w:val="24"/>
          <w:szCs w:val="24"/>
          <w:lang w:eastAsia="en-US" w:bidi="ar-SA"/>
        </w:rPr>
        <w:t>Mantella</w:t>
      </w:r>
      <w:proofErr w:type="spellEnd"/>
      <w:r>
        <w:rPr>
          <w:rFonts w:ascii="Arial" w:eastAsia="Times New Roman" w:hAnsi="Arial" w:cs="Arial"/>
          <w:b/>
          <w:bCs/>
          <w:color w:val="000000"/>
          <w:sz w:val="24"/>
          <w:szCs w:val="24"/>
          <w:lang w:eastAsia="en-US" w:bidi="ar-SA"/>
        </w:rPr>
        <w:t>, Board Member</w:t>
      </w:r>
    </w:p>
    <w:p w14:paraId="3B533F6A"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5F659AC4" w14:textId="77777777" w:rsidR="00D57FB9" w:rsidRPr="00D57FB9" w:rsidRDefault="00D57FB9" w:rsidP="00D57FB9">
      <w:pPr>
        <w:spacing w:line="240" w:lineRule="auto"/>
        <w:rPr>
          <w:rFonts w:ascii="Arial" w:eastAsia="Times New Roman" w:hAnsi="Arial" w:cs="Arial"/>
          <w:color w:val="auto"/>
          <w:sz w:val="24"/>
          <w:szCs w:val="24"/>
          <w:lang w:eastAsia="en-US" w:bidi="ar-SA"/>
        </w:rPr>
      </w:pPr>
      <w:r w:rsidRPr="00D57FB9">
        <w:rPr>
          <w:rFonts w:ascii="Arial" w:eastAsia="Times New Roman" w:hAnsi="Arial" w:cs="Arial"/>
          <w:color w:val="auto"/>
          <w:sz w:val="24"/>
          <w:szCs w:val="24"/>
          <w:lang w:eastAsia="en-US" w:bidi="ar-SA"/>
        </w:rPr>
        <w:t xml:space="preserve">Philomena V. </w:t>
      </w:r>
      <w:proofErr w:type="spellStart"/>
      <w:r w:rsidRPr="00D57FB9">
        <w:rPr>
          <w:rFonts w:ascii="Arial" w:eastAsia="Times New Roman" w:hAnsi="Arial" w:cs="Arial"/>
          <w:color w:val="auto"/>
          <w:sz w:val="24"/>
          <w:szCs w:val="24"/>
          <w:lang w:eastAsia="en-US" w:bidi="ar-SA"/>
        </w:rPr>
        <w:t>Mantella</w:t>
      </w:r>
      <w:proofErr w:type="spellEnd"/>
      <w:r w:rsidRPr="00D57FB9">
        <w:rPr>
          <w:rFonts w:ascii="Arial" w:eastAsia="Times New Roman" w:hAnsi="Arial" w:cs="Arial"/>
          <w:color w:val="auto"/>
          <w:sz w:val="24"/>
          <w:szCs w:val="24"/>
          <w:lang w:eastAsia="en-US" w:bidi="ar-SA"/>
        </w:rPr>
        <w:t xml:space="preserve"> is Grand Valley State University’s fifth president and the first woman to hold the position. </w:t>
      </w:r>
      <w:proofErr w:type="spellStart"/>
      <w:r w:rsidRPr="00D57FB9">
        <w:rPr>
          <w:rFonts w:ascii="Arial" w:eastAsia="Times New Roman" w:hAnsi="Arial" w:cs="Arial"/>
          <w:color w:val="auto"/>
          <w:sz w:val="24"/>
          <w:szCs w:val="24"/>
          <w:lang w:eastAsia="en-US" w:bidi="ar-SA"/>
        </w:rPr>
        <w:t>Mantella</w:t>
      </w:r>
      <w:proofErr w:type="spellEnd"/>
      <w:r w:rsidRPr="00D57FB9">
        <w:rPr>
          <w:rFonts w:ascii="Arial" w:eastAsia="Times New Roman" w:hAnsi="Arial" w:cs="Arial"/>
          <w:color w:val="auto"/>
          <w:sz w:val="24"/>
          <w:szCs w:val="24"/>
          <w:lang w:eastAsia="en-US" w:bidi="ar-SA"/>
        </w:rPr>
        <w:t xml:space="preserve"> is a recognized leader in strategic planning, market expansion, and educational innovation. Her drive and expertise come from more than 30 years in higher education administration, serving as an officer at public and private universities in New York, New Jersey, Michigan, and Massachusetts.</w:t>
      </w:r>
    </w:p>
    <w:p w14:paraId="57EF2A38" w14:textId="77777777" w:rsidR="00D57FB9" w:rsidRPr="00D57FB9" w:rsidRDefault="00D57FB9" w:rsidP="00D57FB9">
      <w:pPr>
        <w:spacing w:line="240" w:lineRule="auto"/>
        <w:rPr>
          <w:rFonts w:ascii="Arial" w:eastAsia="Times New Roman" w:hAnsi="Arial" w:cs="Arial"/>
          <w:color w:val="auto"/>
          <w:sz w:val="24"/>
          <w:szCs w:val="24"/>
          <w:lang w:eastAsia="en-US" w:bidi="ar-SA"/>
        </w:rPr>
      </w:pPr>
      <w:r w:rsidRPr="00D57FB9">
        <w:rPr>
          <w:rFonts w:ascii="Arial" w:eastAsia="Times New Roman" w:hAnsi="Arial" w:cs="Arial"/>
          <w:color w:val="auto"/>
          <w:sz w:val="24"/>
          <w:szCs w:val="24"/>
          <w:lang w:eastAsia="en-US" w:bidi="ar-SA"/>
        </w:rPr>
        <w:t>She has a strong student-centered philosophy and a comprehensive understanding of both sides of the educational market–learners and employers. This has resulted in success for students and has increased the economic vitality of the markets served.</w:t>
      </w:r>
    </w:p>
    <w:p w14:paraId="0D337818" w14:textId="77777777" w:rsidR="00D57FB9" w:rsidRPr="00D57FB9" w:rsidRDefault="00D57FB9" w:rsidP="00D57FB9">
      <w:pPr>
        <w:spacing w:line="240" w:lineRule="auto"/>
        <w:rPr>
          <w:rFonts w:ascii="Arial" w:eastAsia="Times New Roman" w:hAnsi="Arial" w:cs="Arial"/>
          <w:color w:val="auto"/>
          <w:sz w:val="24"/>
          <w:szCs w:val="24"/>
          <w:lang w:eastAsia="en-US" w:bidi="ar-SA"/>
        </w:rPr>
      </w:pPr>
      <w:r w:rsidRPr="00D57FB9">
        <w:rPr>
          <w:rFonts w:ascii="Arial" w:eastAsia="Times New Roman" w:hAnsi="Arial" w:cs="Arial"/>
          <w:color w:val="auto"/>
          <w:sz w:val="24"/>
          <w:szCs w:val="24"/>
          <w:lang w:eastAsia="en-US" w:bidi="ar-SA"/>
        </w:rPr>
        <w:t xml:space="preserve">Prior to her appointment in 2019, </w:t>
      </w:r>
      <w:proofErr w:type="spellStart"/>
      <w:r w:rsidRPr="00D57FB9">
        <w:rPr>
          <w:rFonts w:ascii="Arial" w:eastAsia="Times New Roman" w:hAnsi="Arial" w:cs="Arial"/>
          <w:color w:val="auto"/>
          <w:sz w:val="24"/>
          <w:szCs w:val="24"/>
          <w:lang w:eastAsia="en-US" w:bidi="ar-SA"/>
        </w:rPr>
        <w:t>Mantella</w:t>
      </w:r>
      <w:proofErr w:type="spellEnd"/>
      <w:r w:rsidRPr="00D57FB9">
        <w:rPr>
          <w:rFonts w:ascii="Arial" w:eastAsia="Times New Roman" w:hAnsi="Arial" w:cs="Arial"/>
          <w:color w:val="auto"/>
          <w:sz w:val="24"/>
          <w:szCs w:val="24"/>
          <w:lang w:eastAsia="en-US" w:bidi="ar-SA"/>
        </w:rPr>
        <w:t xml:space="preserve"> served as senior vice president of Enrollment and Student Life at Northeastern University and chief executive officer of the university’s Lifelong Learning Network.</w:t>
      </w:r>
    </w:p>
    <w:p w14:paraId="0A92EAB8" w14:textId="77777777" w:rsidR="00D57FB9" w:rsidRPr="00D57FB9" w:rsidRDefault="00D57FB9" w:rsidP="00D57FB9">
      <w:pPr>
        <w:spacing w:line="240" w:lineRule="auto"/>
        <w:rPr>
          <w:rFonts w:ascii="Arial" w:eastAsia="Times New Roman" w:hAnsi="Arial" w:cs="Arial"/>
          <w:color w:val="auto"/>
          <w:sz w:val="24"/>
          <w:szCs w:val="24"/>
          <w:lang w:eastAsia="en-US" w:bidi="ar-SA"/>
        </w:rPr>
      </w:pPr>
      <w:proofErr w:type="spellStart"/>
      <w:r w:rsidRPr="00D57FB9">
        <w:rPr>
          <w:rFonts w:ascii="Arial" w:eastAsia="Times New Roman" w:hAnsi="Arial" w:cs="Arial"/>
          <w:color w:val="auto"/>
          <w:sz w:val="24"/>
          <w:szCs w:val="24"/>
          <w:lang w:eastAsia="en-US" w:bidi="ar-SA"/>
        </w:rPr>
        <w:t>Mantella</w:t>
      </w:r>
      <w:proofErr w:type="spellEnd"/>
      <w:r w:rsidRPr="00D57FB9">
        <w:rPr>
          <w:rFonts w:ascii="Arial" w:eastAsia="Times New Roman" w:hAnsi="Arial" w:cs="Arial"/>
          <w:color w:val="auto"/>
          <w:sz w:val="24"/>
          <w:szCs w:val="24"/>
          <w:lang w:eastAsia="en-US" w:bidi="ar-SA"/>
        </w:rPr>
        <w:t xml:space="preserve"> has a Ph.D. in college and university administration from Michigan State University and master’s and bachelor’s degrees in social work from Syracuse University.</w:t>
      </w:r>
    </w:p>
    <w:p w14:paraId="418EADB2" w14:textId="48AE0BA2" w:rsidR="00222E4B" w:rsidRPr="00D946F1" w:rsidRDefault="00222E4B" w:rsidP="00D57FB9">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5562" w14:textId="77777777" w:rsidR="00CB54BB" w:rsidRDefault="00CB54BB">
      <w:pPr>
        <w:spacing w:after="0" w:line="240" w:lineRule="auto"/>
      </w:pPr>
      <w:r>
        <w:separator/>
      </w:r>
    </w:p>
  </w:endnote>
  <w:endnote w:type="continuationSeparator" w:id="0">
    <w:p w14:paraId="3B65FB4C" w14:textId="77777777" w:rsidR="00CB54BB" w:rsidRDefault="00CB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862B"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7206EA30" wp14:editId="0E53172C">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2D76" w14:textId="77777777" w:rsidR="00815B60" w:rsidRDefault="00815B60">
    <w:pPr>
      <w:rPr>
        <w:sz w:val="20"/>
      </w:rPr>
    </w:pPr>
  </w:p>
  <w:p w14:paraId="22CE02C0"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24AC9D79" wp14:editId="0D21DE10">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5974B"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6750BAA4" wp14:editId="1F151393">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FC2776"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069CBAC2" wp14:editId="45B55B79">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51FD3"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5983173C" wp14:editId="151F3051">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C6698"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3FB5"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5DD56FCE" wp14:editId="602F2560">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5C609E14"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19D3D76"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5DD56FCE"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5C609E14"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19D3D76"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0BB9B12A" wp14:editId="6DCE5133">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C8C8C"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1F0E1388" wp14:editId="7A100193">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8C878"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531954F2" wp14:editId="0DDC9B2A">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12D67"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6339462A" wp14:editId="2745A408">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DABDD"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35B29A87" wp14:editId="1FDEFBCB">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C915CA"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486E70EA" wp14:editId="4FEE9680">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A024E"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0F109002" wp14:editId="09715899">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44A35"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7E4000C8"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B987" w14:textId="77777777" w:rsidR="00CB54BB" w:rsidRDefault="00CB54BB">
      <w:pPr>
        <w:spacing w:after="0" w:line="240" w:lineRule="auto"/>
      </w:pPr>
      <w:r>
        <w:separator/>
      </w:r>
    </w:p>
  </w:footnote>
  <w:footnote w:type="continuationSeparator" w:id="0">
    <w:p w14:paraId="2C2950D3" w14:textId="77777777" w:rsidR="00CB54BB" w:rsidRDefault="00CB5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E6A7"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3896503C" wp14:editId="7990D02E">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295F8" w14:textId="77777777" w:rsidR="00815B60" w:rsidRDefault="0048601D">
    <w:pPr>
      <w:pStyle w:val="Header"/>
    </w:pPr>
    <w:r>
      <w:rPr>
        <w:noProof/>
      </w:rPr>
      <w:drawing>
        <wp:anchor distT="0" distB="0" distL="114300" distR="114300" simplePos="0" relativeHeight="251685888" behindDoc="0" locked="0" layoutInCell="1" allowOverlap="1" wp14:anchorId="438F725E" wp14:editId="71234B26">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15A01CC5" w14:textId="77777777" w:rsidR="00815B60" w:rsidRDefault="00815B60">
    <w:pPr>
      <w:pStyle w:val="Header"/>
    </w:pPr>
  </w:p>
  <w:p w14:paraId="3A7C6498"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CEC6"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688D4CE5" wp14:editId="0FCBD33F">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0F2D358F"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1973DA80" wp14:editId="0C922656">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36449"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546C6832"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5DE6174F"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5F192709"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62FB6F57"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B9"/>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B54BB"/>
    <w:rsid w:val="00CC5FF6"/>
    <w:rsid w:val="00CC7B1B"/>
    <w:rsid w:val="00CD6D32"/>
    <w:rsid w:val="00CE25EE"/>
    <w:rsid w:val="00D26E7A"/>
    <w:rsid w:val="00D40458"/>
    <w:rsid w:val="00D57FB9"/>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F6ABC"/>
  <w15:docId w15:val="{469ACFD5-1673-4C49-9786-2BAFD963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7359">
      <w:bodyDiv w:val="1"/>
      <w:marLeft w:val="0"/>
      <w:marRight w:val="0"/>
      <w:marTop w:val="0"/>
      <w:marBottom w:val="0"/>
      <w:divBdr>
        <w:top w:val="none" w:sz="0" w:space="0" w:color="auto"/>
        <w:left w:val="none" w:sz="0" w:space="0" w:color="auto"/>
        <w:bottom w:val="none" w:sz="0" w:space="0" w:color="auto"/>
        <w:right w:val="none" w:sz="0" w:space="0" w:color="auto"/>
      </w:divBdr>
    </w:div>
    <w:div w:id="176307695">
      <w:bodyDiv w:val="1"/>
      <w:marLeft w:val="0"/>
      <w:marRight w:val="0"/>
      <w:marTop w:val="0"/>
      <w:marBottom w:val="0"/>
      <w:divBdr>
        <w:top w:val="none" w:sz="0" w:space="0" w:color="auto"/>
        <w:left w:val="none" w:sz="0" w:space="0" w:color="auto"/>
        <w:bottom w:val="none" w:sz="0" w:space="0" w:color="auto"/>
        <w:right w:val="none" w:sz="0" w:space="0" w:color="auto"/>
      </w:divBdr>
    </w:div>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604728422">
      <w:bodyDiv w:val="1"/>
      <w:marLeft w:val="0"/>
      <w:marRight w:val="0"/>
      <w:marTop w:val="0"/>
      <w:marBottom w:val="0"/>
      <w:divBdr>
        <w:top w:val="none" w:sz="0" w:space="0" w:color="auto"/>
        <w:left w:val="none" w:sz="0" w:space="0" w:color="auto"/>
        <w:bottom w:val="none" w:sz="0" w:space="0" w:color="auto"/>
        <w:right w:val="none" w:sz="0" w:space="0" w:color="auto"/>
      </w:divBdr>
    </w:div>
    <w:div w:id="807744866">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9384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161</Words>
  <Characters>921</Characters>
  <Application>Microsoft Office Word</Application>
  <DocSecurity>0</DocSecurity>
  <Lines>7</Lines>
  <Paragraphs>2</Paragraphs>
  <ScaleCrop>false</ScaleCrop>
  <Company>Microsoft</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2023-02-22T22:03:00Z</dcterms:created>
  <dcterms:modified xsi:type="dcterms:W3CDTF">2023-02-22T22:04:00Z</dcterms:modified>
</cp:coreProperties>
</file>